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30264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84F77D0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4BB45D53" w14:textId="77777777" w:rsidR="00CD36CF" w:rsidRDefault="001564BA" w:rsidP="00CC1F3B">
      <w:pPr>
        <w:pStyle w:val="TitlePageBillPrefix"/>
      </w:pPr>
      <w:sdt>
        <w:sdtPr>
          <w:tag w:val="IntroDate"/>
          <w:id w:val="-1236936958"/>
          <w:placeholder>
            <w:docPart w:val="EA69620B2B944F3FBBF5F6D1C9EF4380"/>
          </w:placeholder>
          <w:text/>
        </w:sdtPr>
        <w:sdtEndPr/>
        <w:sdtContent>
          <w:r w:rsidR="00AE48A0">
            <w:t>Introduced</w:t>
          </w:r>
        </w:sdtContent>
      </w:sdt>
    </w:p>
    <w:p w14:paraId="616D0F2B" w14:textId="1C31C494" w:rsidR="00CD36CF" w:rsidRDefault="001564BA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0417CF65AAF34A5EA3C95C6413513CE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11B20540F8C14C4C98A500DAE5D4D1F9"/>
          </w:placeholder>
          <w:text/>
        </w:sdtPr>
        <w:sdtEndPr/>
        <w:sdtContent>
          <w:r w:rsidR="00212041">
            <w:t>3168</w:t>
          </w:r>
        </w:sdtContent>
      </w:sdt>
    </w:p>
    <w:p w14:paraId="2FEBD28B" w14:textId="71994C06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86C73167A29B4C1B90754AB183486A32"/>
          </w:placeholder>
          <w:text w:multiLine="1"/>
        </w:sdtPr>
        <w:sdtEndPr/>
        <w:sdtContent>
          <w:r w:rsidR="00A33A3B">
            <w:t>Delegate</w:t>
          </w:r>
          <w:r w:rsidR="005D6419">
            <w:t>s</w:t>
          </w:r>
          <w:r w:rsidR="00A33A3B">
            <w:t xml:space="preserve"> Mallow</w:t>
          </w:r>
          <w:r w:rsidR="005D6419">
            <w:t>, Barnhart, Brooks, Marple, Green, Vance, Hillenbrand, Miller</w:t>
          </w:r>
          <w:r w:rsidR="001564BA">
            <w:t>, and Kump</w:t>
          </w:r>
          <w:r w:rsidR="005D6419">
            <w:t xml:space="preserve"> </w:t>
          </w:r>
        </w:sdtContent>
      </w:sdt>
    </w:p>
    <w:p w14:paraId="04F8E3E2" w14:textId="4319843C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DB7AF7C5DAF14D2A813C1B578F1FF2EC"/>
          </w:placeholder>
          <w:text w:multiLine="1"/>
        </w:sdtPr>
        <w:sdtEndPr/>
        <w:sdtContent>
          <w:r w:rsidR="00212041">
            <w:t>Introduced March 05, 2025; referred to the Committee on Energy and Public Works</w:t>
          </w:r>
        </w:sdtContent>
      </w:sdt>
      <w:r>
        <w:t>]</w:t>
      </w:r>
    </w:p>
    <w:p w14:paraId="5B4B1038" w14:textId="056504D7" w:rsidR="00303684" w:rsidRDefault="0000526A" w:rsidP="00CC1F3B">
      <w:pPr>
        <w:pStyle w:val="TitleSection"/>
      </w:pPr>
      <w:r>
        <w:lastRenderedPageBreak/>
        <w:t>A BILL</w:t>
      </w:r>
      <w:r w:rsidR="00DC1DC2">
        <w:t xml:space="preserve"> to amend the Code of West Virginia, 1931, as amended, to add a new article designated </w:t>
      </w:r>
      <w:r w:rsidR="00DC1DC2">
        <w:rPr>
          <w:rFonts w:cs="Arial"/>
        </w:rPr>
        <w:t>§</w:t>
      </w:r>
      <w:r w:rsidR="00DC1DC2">
        <w:t xml:space="preserve">46A-6O-1, relating to creating The Rossi Act; requiring </w:t>
      </w:r>
      <w:r w:rsidR="00C75D97">
        <w:t xml:space="preserve">that </w:t>
      </w:r>
      <w:r w:rsidR="00DC1DC2">
        <w:t xml:space="preserve">entities providing goods, services, or utilities allow changes </w:t>
      </w:r>
      <w:r w:rsidR="00C75D97">
        <w:t xml:space="preserve">to be made to an </w:t>
      </w:r>
      <w:r w:rsidR="00DC1DC2">
        <w:t>electronic account by telephone or mail; and providing for enforcement</w:t>
      </w:r>
      <w:r w:rsidR="00C75D97">
        <w:t>.</w:t>
      </w:r>
    </w:p>
    <w:p w14:paraId="69BA1A3E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38DBDED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FBBFB2D" w14:textId="35AAFACD" w:rsidR="008736AA" w:rsidRPr="004F4A33" w:rsidRDefault="00A33A3B" w:rsidP="00A33A3B">
      <w:pPr>
        <w:pStyle w:val="ArticleHeading"/>
        <w:rPr>
          <w:u w:val="single"/>
        </w:rPr>
      </w:pPr>
      <w:r w:rsidRPr="004F4A33">
        <w:rPr>
          <w:u w:val="single"/>
        </w:rPr>
        <w:t>article 6O. The Rossi act.</w:t>
      </w:r>
    </w:p>
    <w:p w14:paraId="56941549" w14:textId="4F66A4ED" w:rsidR="00A33A3B" w:rsidRPr="004F4A33" w:rsidRDefault="00A33A3B" w:rsidP="00A33A3B">
      <w:pPr>
        <w:pStyle w:val="SectionHeading"/>
        <w:rPr>
          <w:u w:val="single"/>
        </w:rPr>
      </w:pPr>
      <w:r w:rsidRPr="004F4A33">
        <w:rPr>
          <w:rFonts w:cs="Arial"/>
          <w:u w:val="single"/>
        </w:rPr>
        <w:t>§</w:t>
      </w:r>
      <w:r w:rsidRPr="004F4A33">
        <w:rPr>
          <w:u w:val="single"/>
        </w:rPr>
        <w:t xml:space="preserve">46A-6O-1. The Rossi act; mandate; </w:t>
      </w:r>
      <w:r w:rsidR="00DC1DC2" w:rsidRPr="004F4A33">
        <w:rPr>
          <w:u w:val="single"/>
        </w:rPr>
        <w:t>enforcement.</w:t>
      </w:r>
    </w:p>
    <w:p w14:paraId="1CB79168" w14:textId="76E00126" w:rsidR="00A33A3B" w:rsidRPr="004F4A33" w:rsidRDefault="00A33A3B" w:rsidP="00A33A3B">
      <w:pPr>
        <w:pStyle w:val="SectionBody"/>
        <w:rPr>
          <w:u w:val="single"/>
        </w:rPr>
      </w:pPr>
      <w:r w:rsidRPr="004F4A33">
        <w:rPr>
          <w:u w:val="single"/>
        </w:rPr>
        <w:t>(a) This act shall be cited as "The Rossi Act".</w:t>
      </w:r>
    </w:p>
    <w:p w14:paraId="02BFB41A" w14:textId="73B29344" w:rsidR="00A33A3B" w:rsidRPr="004F4A33" w:rsidRDefault="00A33A3B" w:rsidP="00A33A3B">
      <w:pPr>
        <w:pStyle w:val="SectionBody"/>
        <w:rPr>
          <w:u w:val="single"/>
        </w:rPr>
      </w:pPr>
      <w:r w:rsidRPr="004F4A33">
        <w:rPr>
          <w:u w:val="single"/>
        </w:rPr>
        <w:t xml:space="preserve">(b) Notwithstanding any provision of code to the contrary, </w:t>
      </w:r>
      <w:r w:rsidR="00C75D97" w:rsidRPr="004F4A33">
        <w:rPr>
          <w:u w:val="single"/>
        </w:rPr>
        <w:t>including</w:t>
      </w:r>
      <w:r w:rsidRPr="004F4A33">
        <w:rPr>
          <w:u w:val="single"/>
        </w:rPr>
        <w:t xml:space="preserve"> any provision of </w:t>
      </w:r>
      <w:r w:rsidRPr="004F4A33">
        <w:rPr>
          <w:rFonts w:cs="Arial"/>
          <w:u w:val="single"/>
        </w:rPr>
        <w:t>§</w:t>
      </w:r>
      <w:r w:rsidRPr="004F4A33">
        <w:rPr>
          <w:u w:val="single"/>
        </w:rPr>
        <w:t xml:space="preserve">39A-1-1 </w:t>
      </w:r>
      <w:r w:rsidRPr="004F4A33">
        <w:rPr>
          <w:i/>
          <w:iCs/>
          <w:u w:val="single"/>
        </w:rPr>
        <w:t>et seq</w:t>
      </w:r>
      <w:r w:rsidRPr="004F4A33">
        <w:rPr>
          <w:u w:val="single"/>
        </w:rPr>
        <w:t>. of this code, an entity, business, corporation, company, or organization that provides goods, services, or utilities to an individual in West Virginia shall allow changes to</w:t>
      </w:r>
      <w:r w:rsidR="00C75D97" w:rsidRPr="004F4A33">
        <w:rPr>
          <w:u w:val="single"/>
        </w:rPr>
        <w:t xml:space="preserve"> be made to</w:t>
      </w:r>
      <w:r w:rsidRPr="004F4A33">
        <w:rPr>
          <w:u w:val="single"/>
        </w:rPr>
        <w:t xml:space="preserve"> </w:t>
      </w:r>
      <w:r w:rsidR="00C75D97" w:rsidRPr="004F4A33">
        <w:rPr>
          <w:u w:val="single"/>
        </w:rPr>
        <w:t xml:space="preserve">an </w:t>
      </w:r>
      <w:r w:rsidR="00DC1DC2" w:rsidRPr="004F4A33">
        <w:rPr>
          <w:u w:val="single"/>
        </w:rPr>
        <w:t xml:space="preserve">electronic or online </w:t>
      </w:r>
      <w:r w:rsidRPr="004F4A33">
        <w:rPr>
          <w:u w:val="single"/>
        </w:rPr>
        <w:t>account for said goods, services, or utilities by telephone or by mail with</w:t>
      </w:r>
      <w:r w:rsidR="00DC1DC2" w:rsidRPr="004F4A33">
        <w:rPr>
          <w:u w:val="single"/>
        </w:rPr>
        <w:t xml:space="preserve"> necessary</w:t>
      </w:r>
      <w:r w:rsidRPr="004F4A33">
        <w:rPr>
          <w:u w:val="single"/>
        </w:rPr>
        <w:t xml:space="preserve"> </w:t>
      </w:r>
      <w:r w:rsidR="00DC1DC2" w:rsidRPr="004F4A33">
        <w:rPr>
          <w:u w:val="single"/>
        </w:rPr>
        <w:t>identity verification measures.</w:t>
      </w:r>
    </w:p>
    <w:p w14:paraId="7C6367C3" w14:textId="643C76ED" w:rsidR="00DC1DC2" w:rsidRPr="004F4A33" w:rsidRDefault="00DC1DC2" w:rsidP="00A33A3B">
      <w:pPr>
        <w:pStyle w:val="SectionBody"/>
        <w:rPr>
          <w:u w:val="single"/>
        </w:rPr>
      </w:pPr>
      <w:r w:rsidRPr="004F4A33">
        <w:rPr>
          <w:u w:val="single"/>
        </w:rPr>
        <w:t xml:space="preserve">(c) Failure of an entity, business, corporation, company or organization to comply with subsection (b) constitutes a violation of the West Virginia Consumer Credit and Protection Act of </w:t>
      </w:r>
      <w:r w:rsidRPr="004F4A33">
        <w:rPr>
          <w:rFonts w:cs="Arial"/>
          <w:u w:val="single"/>
        </w:rPr>
        <w:t>§</w:t>
      </w:r>
      <w:r w:rsidRPr="004F4A33">
        <w:rPr>
          <w:u w:val="single"/>
        </w:rPr>
        <w:t xml:space="preserve">46A-6-1 </w:t>
      </w:r>
      <w:r w:rsidRPr="004F4A33">
        <w:rPr>
          <w:i/>
          <w:iCs/>
          <w:u w:val="single"/>
        </w:rPr>
        <w:t>et seq</w:t>
      </w:r>
      <w:r w:rsidRPr="004F4A33">
        <w:rPr>
          <w:u w:val="single"/>
        </w:rPr>
        <w:t xml:space="preserve">. </w:t>
      </w:r>
      <w:r w:rsidR="0055485C">
        <w:rPr>
          <w:u w:val="single"/>
        </w:rPr>
        <w:t xml:space="preserve">of this code </w:t>
      </w:r>
      <w:r w:rsidRPr="004F4A33">
        <w:rPr>
          <w:u w:val="single"/>
        </w:rPr>
        <w:t>and is subject to enforcement by the Attorney General.</w:t>
      </w:r>
    </w:p>
    <w:p w14:paraId="399FAB2A" w14:textId="77777777" w:rsidR="00C33014" w:rsidRDefault="00C33014" w:rsidP="00CC1F3B">
      <w:pPr>
        <w:pStyle w:val="Note"/>
      </w:pPr>
    </w:p>
    <w:p w14:paraId="3D763E7A" w14:textId="482D8501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DC1DC2">
        <w:t xml:space="preserve">create The Rossi Act; </w:t>
      </w:r>
      <w:r w:rsidR="00C75D97">
        <w:t>requiring that entities providing goods, services, or utilities allow changes to be made to an electronic account by telephone or mail; and providing for enforcement.</w:t>
      </w:r>
    </w:p>
    <w:p w14:paraId="7C47AE73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17FF7" w14:textId="77777777" w:rsidR="00A33A3B" w:rsidRPr="00B844FE" w:rsidRDefault="00A33A3B" w:rsidP="00B844FE">
      <w:r>
        <w:separator/>
      </w:r>
    </w:p>
  </w:endnote>
  <w:endnote w:type="continuationSeparator" w:id="0">
    <w:p w14:paraId="6EE40589" w14:textId="77777777" w:rsidR="00A33A3B" w:rsidRPr="00B844FE" w:rsidRDefault="00A33A3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D9221B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A23859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C27EF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B501A" w14:textId="77777777" w:rsidR="00944B8A" w:rsidRDefault="00944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F9908" w14:textId="77777777" w:rsidR="00A33A3B" w:rsidRPr="00B844FE" w:rsidRDefault="00A33A3B" w:rsidP="00B844FE">
      <w:r>
        <w:separator/>
      </w:r>
    </w:p>
  </w:footnote>
  <w:footnote w:type="continuationSeparator" w:id="0">
    <w:p w14:paraId="667095F2" w14:textId="77777777" w:rsidR="00A33A3B" w:rsidRPr="00B844FE" w:rsidRDefault="00A33A3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56DF" w14:textId="77777777" w:rsidR="002A0269" w:rsidRPr="00B844FE" w:rsidRDefault="001564BA">
    <w:pPr>
      <w:pStyle w:val="Header"/>
    </w:pPr>
    <w:sdt>
      <w:sdtPr>
        <w:id w:val="-684364211"/>
        <w:placeholder>
          <w:docPart w:val="0417CF65AAF34A5EA3C95C6413513CE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417CF65AAF34A5EA3C95C6413513CE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06F4F" w14:textId="13E6458C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A33A3B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A33A3B">
          <w:rPr>
            <w:sz w:val="22"/>
            <w:szCs w:val="22"/>
          </w:rPr>
          <w:t>2025R3103</w:t>
        </w:r>
      </w:sdtContent>
    </w:sdt>
  </w:p>
  <w:p w14:paraId="584B0EC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5304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3B"/>
    <w:rsid w:val="0000526A"/>
    <w:rsid w:val="00021960"/>
    <w:rsid w:val="000573A9"/>
    <w:rsid w:val="00085D22"/>
    <w:rsid w:val="00093AB0"/>
    <w:rsid w:val="000C5C77"/>
    <w:rsid w:val="000E3912"/>
    <w:rsid w:val="0010070F"/>
    <w:rsid w:val="0015112E"/>
    <w:rsid w:val="001552E7"/>
    <w:rsid w:val="001564BA"/>
    <w:rsid w:val="001566B4"/>
    <w:rsid w:val="001A66B7"/>
    <w:rsid w:val="001C279E"/>
    <w:rsid w:val="001D459E"/>
    <w:rsid w:val="00211F02"/>
    <w:rsid w:val="00212041"/>
    <w:rsid w:val="0022348D"/>
    <w:rsid w:val="0027011C"/>
    <w:rsid w:val="00271DEB"/>
    <w:rsid w:val="00274200"/>
    <w:rsid w:val="00275740"/>
    <w:rsid w:val="002A0269"/>
    <w:rsid w:val="002D04FC"/>
    <w:rsid w:val="00303684"/>
    <w:rsid w:val="003143F5"/>
    <w:rsid w:val="00314854"/>
    <w:rsid w:val="00393DAB"/>
    <w:rsid w:val="00394191"/>
    <w:rsid w:val="003C51CD"/>
    <w:rsid w:val="003C6034"/>
    <w:rsid w:val="00400B5C"/>
    <w:rsid w:val="004368E0"/>
    <w:rsid w:val="004C13DD"/>
    <w:rsid w:val="004D3ABE"/>
    <w:rsid w:val="004E3441"/>
    <w:rsid w:val="004F4A33"/>
    <w:rsid w:val="004F7DD4"/>
    <w:rsid w:val="00500579"/>
    <w:rsid w:val="0055485C"/>
    <w:rsid w:val="005A5366"/>
    <w:rsid w:val="005D6419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34F95"/>
    <w:rsid w:val="007679BD"/>
    <w:rsid w:val="007A4FC0"/>
    <w:rsid w:val="007A5259"/>
    <w:rsid w:val="007A7081"/>
    <w:rsid w:val="007F1CF5"/>
    <w:rsid w:val="00834EDE"/>
    <w:rsid w:val="008736AA"/>
    <w:rsid w:val="00876839"/>
    <w:rsid w:val="008D275D"/>
    <w:rsid w:val="00944B8A"/>
    <w:rsid w:val="00946186"/>
    <w:rsid w:val="00980327"/>
    <w:rsid w:val="00986478"/>
    <w:rsid w:val="009A7162"/>
    <w:rsid w:val="009B5557"/>
    <w:rsid w:val="009F1067"/>
    <w:rsid w:val="00A31E01"/>
    <w:rsid w:val="00A33A3B"/>
    <w:rsid w:val="00A527AD"/>
    <w:rsid w:val="00A718CF"/>
    <w:rsid w:val="00AA069B"/>
    <w:rsid w:val="00AE48A0"/>
    <w:rsid w:val="00AE61BE"/>
    <w:rsid w:val="00B16F25"/>
    <w:rsid w:val="00B24422"/>
    <w:rsid w:val="00B66B81"/>
    <w:rsid w:val="00B6751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74127"/>
    <w:rsid w:val="00C75D97"/>
    <w:rsid w:val="00C85096"/>
    <w:rsid w:val="00CB20EF"/>
    <w:rsid w:val="00CC1F3B"/>
    <w:rsid w:val="00CD12CB"/>
    <w:rsid w:val="00CD36CF"/>
    <w:rsid w:val="00CF1DCA"/>
    <w:rsid w:val="00D5660F"/>
    <w:rsid w:val="00D579FC"/>
    <w:rsid w:val="00D81C16"/>
    <w:rsid w:val="00DC1DC2"/>
    <w:rsid w:val="00DE526B"/>
    <w:rsid w:val="00DF199D"/>
    <w:rsid w:val="00E01542"/>
    <w:rsid w:val="00E365F1"/>
    <w:rsid w:val="00E46D3A"/>
    <w:rsid w:val="00E62F48"/>
    <w:rsid w:val="00E831B3"/>
    <w:rsid w:val="00E95FBC"/>
    <w:rsid w:val="00EC5E63"/>
    <w:rsid w:val="00EE70CB"/>
    <w:rsid w:val="00F41156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3A5A2"/>
  <w15:chartTrackingRefBased/>
  <w15:docId w15:val="{1B1AC2AC-6A4D-45D3-8A99-854DD7E4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69620B2B944F3FBBF5F6D1C9EF4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1DFC6-B8FF-4D68-AA0B-527042502182}"/>
      </w:docPartPr>
      <w:docPartBody>
        <w:p w:rsidR="00BE029A" w:rsidRDefault="00BE029A">
          <w:pPr>
            <w:pStyle w:val="EA69620B2B944F3FBBF5F6D1C9EF4380"/>
          </w:pPr>
          <w:r w:rsidRPr="00B844FE">
            <w:t>Prefix Text</w:t>
          </w:r>
        </w:p>
      </w:docPartBody>
    </w:docPart>
    <w:docPart>
      <w:docPartPr>
        <w:name w:val="0417CF65AAF34A5EA3C95C6413513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BF2DE-FA1A-4945-968A-CDD689D63254}"/>
      </w:docPartPr>
      <w:docPartBody>
        <w:p w:rsidR="00BE029A" w:rsidRDefault="00BE029A">
          <w:pPr>
            <w:pStyle w:val="0417CF65AAF34A5EA3C95C6413513CE8"/>
          </w:pPr>
          <w:r w:rsidRPr="00B844FE">
            <w:t>[Type here]</w:t>
          </w:r>
        </w:p>
      </w:docPartBody>
    </w:docPart>
    <w:docPart>
      <w:docPartPr>
        <w:name w:val="11B20540F8C14C4C98A500DAE5D4D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77A19-418C-45A7-B4C5-1EE93B7F3BE7}"/>
      </w:docPartPr>
      <w:docPartBody>
        <w:p w:rsidR="00BE029A" w:rsidRDefault="00BE029A">
          <w:pPr>
            <w:pStyle w:val="11B20540F8C14C4C98A500DAE5D4D1F9"/>
          </w:pPr>
          <w:r w:rsidRPr="00B844FE">
            <w:t>Number</w:t>
          </w:r>
        </w:p>
      </w:docPartBody>
    </w:docPart>
    <w:docPart>
      <w:docPartPr>
        <w:name w:val="86C73167A29B4C1B90754AB183486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032F9-BD60-4A1E-AA76-696E326BF5E3}"/>
      </w:docPartPr>
      <w:docPartBody>
        <w:p w:rsidR="00BE029A" w:rsidRDefault="00BE029A">
          <w:pPr>
            <w:pStyle w:val="86C73167A29B4C1B90754AB183486A32"/>
          </w:pPr>
          <w:r w:rsidRPr="00B844FE">
            <w:t>Enter Sponsors Here</w:t>
          </w:r>
        </w:p>
      </w:docPartBody>
    </w:docPart>
    <w:docPart>
      <w:docPartPr>
        <w:name w:val="DB7AF7C5DAF14D2A813C1B578F1FF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44A97-BBBF-4389-9DFA-088D1B5D0182}"/>
      </w:docPartPr>
      <w:docPartBody>
        <w:p w:rsidR="00BE029A" w:rsidRDefault="00BE029A">
          <w:pPr>
            <w:pStyle w:val="DB7AF7C5DAF14D2A813C1B578F1FF2E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9A"/>
    <w:rsid w:val="002D04FC"/>
    <w:rsid w:val="00393DAB"/>
    <w:rsid w:val="004F7DD4"/>
    <w:rsid w:val="00734F95"/>
    <w:rsid w:val="007A4FC0"/>
    <w:rsid w:val="009A7162"/>
    <w:rsid w:val="00BE029A"/>
    <w:rsid w:val="00D5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69620B2B944F3FBBF5F6D1C9EF4380">
    <w:name w:val="EA69620B2B944F3FBBF5F6D1C9EF4380"/>
  </w:style>
  <w:style w:type="paragraph" w:customStyle="1" w:styleId="0417CF65AAF34A5EA3C95C6413513CE8">
    <w:name w:val="0417CF65AAF34A5EA3C95C6413513CE8"/>
  </w:style>
  <w:style w:type="paragraph" w:customStyle="1" w:styleId="11B20540F8C14C4C98A500DAE5D4D1F9">
    <w:name w:val="11B20540F8C14C4C98A500DAE5D4D1F9"/>
  </w:style>
  <w:style w:type="paragraph" w:customStyle="1" w:styleId="86C73167A29B4C1B90754AB183486A32">
    <w:name w:val="86C73167A29B4C1B90754AB183486A3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B7AF7C5DAF14D2A813C1B578F1FF2EC">
    <w:name w:val="DB7AF7C5DAF14D2A813C1B578F1FF2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Ojeda</dc:creator>
  <cp:keywords/>
  <dc:description/>
  <cp:lastModifiedBy>Rebecca Sutton</cp:lastModifiedBy>
  <cp:revision>3</cp:revision>
  <dcterms:created xsi:type="dcterms:W3CDTF">2025-03-05T12:57:00Z</dcterms:created>
  <dcterms:modified xsi:type="dcterms:W3CDTF">2025-03-05T17:31:00Z</dcterms:modified>
</cp:coreProperties>
</file>